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0A" w:rsidRPr="00947A6C" w:rsidRDefault="00947A6C" w:rsidP="00947A6C">
      <w:pPr>
        <w:pStyle w:val="Heading1"/>
        <w:rPr>
          <w:u w:val="single"/>
        </w:rPr>
      </w:pPr>
      <w:r w:rsidRPr="00947A6C">
        <w:rPr>
          <w:rFonts w:ascii="Calibri Light" w:eastAsia="Times New Roman" w:hAnsi="Calibri Light" w:cs="Times New Roman"/>
          <w:b/>
          <w:color w:val="2E74B5"/>
          <w:u w:val="single"/>
        </w:rPr>
        <w:t>Session Notes for Plenary I</w:t>
      </w:r>
      <w:r>
        <w:rPr>
          <w:rFonts w:ascii="Calibri Light" w:eastAsia="Times New Roman" w:hAnsi="Calibri Light" w:cs="Times New Roman"/>
          <w:b/>
          <w:color w:val="2E74B5"/>
          <w:u w:val="single"/>
        </w:rPr>
        <w:t>I</w:t>
      </w:r>
      <w:r w:rsidRPr="00947A6C">
        <w:rPr>
          <w:rFonts w:ascii="Calibri Light" w:eastAsia="Times New Roman" w:hAnsi="Calibri Light" w:cs="Times New Roman"/>
          <w:b/>
          <w:color w:val="2E74B5"/>
          <w:u w:val="single"/>
        </w:rPr>
        <w:t xml:space="preserve">I: </w:t>
      </w:r>
      <w:r w:rsidRPr="00947A6C">
        <w:rPr>
          <w:u w:val="single"/>
        </w:rPr>
        <w:t>Carbon Pricing, Climate Policy Mixes and Clean Innovation Outcomes</w:t>
      </w:r>
    </w:p>
    <w:p w:rsidR="00D8250A" w:rsidRDefault="00D8250A" w:rsidP="00D8250A"/>
    <w:p w:rsidR="00D8250A" w:rsidRDefault="00D8250A" w:rsidP="00D8250A">
      <w:pPr>
        <w:pStyle w:val="Heading2"/>
        <w:numPr>
          <w:ilvl w:val="0"/>
          <w:numId w:val="2"/>
        </w:numPr>
      </w:pPr>
      <w:bookmarkStart w:id="0" w:name="_GoBack"/>
      <w:bookmarkEnd w:id="0"/>
      <w:r>
        <w:t>Context of Discussion</w:t>
      </w:r>
    </w:p>
    <w:p w:rsidR="002A2193" w:rsidRPr="002A2193" w:rsidRDefault="002A2193" w:rsidP="002A2193"/>
    <w:p w:rsidR="00116FC9" w:rsidRDefault="009C12D1" w:rsidP="009C12D1">
      <w:pPr>
        <w:jc w:val="both"/>
      </w:pPr>
      <w:r>
        <w:t xml:space="preserve">The </w:t>
      </w:r>
      <w:r w:rsidR="00116FC9">
        <w:t>presentations in this session covered t</w:t>
      </w:r>
      <w:r w:rsidR="00C0077A">
        <w:t>wo</w:t>
      </w:r>
      <w:r w:rsidR="00116FC9">
        <w:t xml:space="preserve"> main focus areas:</w:t>
      </w:r>
    </w:p>
    <w:p w:rsidR="00B2669B" w:rsidRDefault="00C0077A" w:rsidP="00116FC9">
      <w:pPr>
        <w:pStyle w:val="ListParagraph"/>
        <w:numPr>
          <w:ilvl w:val="0"/>
          <w:numId w:val="9"/>
        </w:numPr>
        <w:jc w:val="both"/>
        <w:rPr>
          <w:b/>
        </w:rPr>
      </w:pPr>
      <w:r>
        <w:rPr>
          <w:b/>
        </w:rPr>
        <w:t xml:space="preserve">The Role of Policy Mixes </w:t>
      </w:r>
    </w:p>
    <w:p w:rsidR="006E1C4F" w:rsidRDefault="006E1C4F" w:rsidP="0024164F">
      <w:pPr>
        <w:jc w:val="both"/>
      </w:pPr>
      <w:r>
        <w:t xml:space="preserve">Many </w:t>
      </w:r>
      <w:r w:rsidR="00116FC9">
        <w:t>environmental economists</w:t>
      </w:r>
      <w:r>
        <w:t xml:space="preserve"> argue that</w:t>
      </w:r>
      <w:r w:rsidR="00116FC9">
        <w:t xml:space="preserve"> actions to achieve a low carbon economy and climate mitigation should rely heavily, if not entirely, on carbon pricing. However, </w:t>
      </w:r>
      <w:r>
        <w:t xml:space="preserve">there is evidence (e.g. lessons from the German </w:t>
      </w:r>
      <w:proofErr w:type="spellStart"/>
      <w:r>
        <w:t>Energiewende</w:t>
      </w:r>
      <w:proofErr w:type="spellEnd"/>
      <w:r>
        <w:t xml:space="preserve"> and the UK’s offshore wind deployment) </w:t>
      </w:r>
      <w:r w:rsidR="00DC1BDC">
        <w:t xml:space="preserve">to suggest </w:t>
      </w:r>
      <w:r>
        <w:t>that the ideal climate policy is not just a carbon price, but that there may be benefits to be achieved from integrati</w:t>
      </w:r>
      <w:r w:rsidR="00DC1BDC">
        <w:t>ng</w:t>
      </w:r>
      <w:r>
        <w:t xml:space="preserve"> different policy tools, including green technology and innovation policies. In other words, pricing </w:t>
      </w:r>
      <w:r w:rsidR="000C4043">
        <w:t>can be seen as a</w:t>
      </w:r>
      <w:r>
        <w:t xml:space="preserve"> necessary</w:t>
      </w:r>
      <w:r w:rsidR="00DC1BDC">
        <w:t>,</w:t>
      </w:r>
      <w:r>
        <w:t xml:space="preserve"> but not necessarily a sufficient</w:t>
      </w:r>
      <w:r w:rsidR="00DC1BDC">
        <w:t>,</w:t>
      </w:r>
      <w:r>
        <w:t xml:space="preserve"> approach.</w:t>
      </w:r>
    </w:p>
    <w:p w:rsidR="006E1C4F" w:rsidRDefault="006E1C4F" w:rsidP="006E1C4F">
      <w:pPr>
        <w:jc w:val="both"/>
      </w:pPr>
      <w:r>
        <w:t>One component t</w:t>
      </w:r>
      <w:r w:rsidR="000C4043">
        <w:t>hat could be</w:t>
      </w:r>
      <w:r>
        <w:t xml:space="preserve"> include</w:t>
      </w:r>
      <w:r w:rsidR="000C4043">
        <w:t>d</w:t>
      </w:r>
      <w:r>
        <w:t xml:space="preserve"> in a climate policy mix is renewable energy policy. At present, only 12% of the world is covered by some kind carbon pricing market, at a relatively low price of $8/ton. However, almost all countries in the world have some kind of renewable energy policy, complementin</w:t>
      </w:r>
      <w:r w:rsidR="000C4043">
        <w:t>g their climate change policies</w:t>
      </w:r>
      <w:r>
        <w:t xml:space="preserve">. The development and implementation of a policy mix that integrates </w:t>
      </w:r>
      <w:r w:rsidR="000C4043">
        <w:t>carbon pricing and renewable energy policy will</w:t>
      </w:r>
      <w:r>
        <w:t xml:space="preserve"> </w:t>
      </w:r>
      <w:r w:rsidR="000C4043">
        <w:t>require</w:t>
      </w:r>
      <w:r>
        <w:t xml:space="preserve"> a better understanding of the different linkages an</w:t>
      </w:r>
      <w:r w:rsidR="00DC1BDC">
        <w:t>d impacts that components of this</w:t>
      </w:r>
      <w:r>
        <w:t xml:space="preserve"> policy mix have on each other. </w:t>
      </w:r>
    </w:p>
    <w:p w:rsidR="0067147C" w:rsidRDefault="000C4043" w:rsidP="0067147C">
      <w:pPr>
        <w:jc w:val="both"/>
      </w:pPr>
      <w:r>
        <w:t>Innovation-focused policies are other likely components of a climate policy mix. L</w:t>
      </w:r>
      <w:r w:rsidR="00C0077A">
        <w:t>ow carbon i</w:t>
      </w:r>
      <w:r w:rsidR="0067147C">
        <w:t>nnovation is much more than just the development of a new</w:t>
      </w:r>
      <w:r w:rsidR="003D5936">
        <w:t xml:space="preserve"> technology</w:t>
      </w:r>
      <w:r w:rsidR="00DC1BDC">
        <w:t xml:space="preserve">. It </w:t>
      </w:r>
      <w:r w:rsidR="0067147C">
        <w:t>includ</w:t>
      </w:r>
      <w:r w:rsidR="00DC1BDC">
        <w:t>es</w:t>
      </w:r>
      <w:r w:rsidR="0067147C">
        <w:t xml:space="preserve"> diverse other domains</w:t>
      </w:r>
      <w:r w:rsidR="00DC1BDC">
        <w:t>,</w:t>
      </w:r>
      <w:r w:rsidR="0067147C">
        <w:t xml:space="preserve"> including supply chains, financing, customers, markets etc. </w:t>
      </w:r>
      <w:r w:rsidR="003D5936">
        <w:t>Ideally, a policy mix</w:t>
      </w:r>
      <w:r w:rsidR="0067147C">
        <w:t xml:space="preserve"> </w:t>
      </w:r>
      <w:r>
        <w:t>would contain</w:t>
      </w:r>
      <w:r w:rsidR="0067147C">
        <w:t xml:space="preserve"> policies that encompass </w:t>
      </w:r>
      <w:r>
        <w:t xml:space="preserve">these various domains, not just stimulating innovation directly, but also addressing </w:t>
      </w:r>
      <w:proofErr w:type="spellStart"/>
      <w:r w:rsidR="000079CC">
        <w:t>behavioural</w:t>
      </w:r>
      <w:proofErr w:type="spellEnd"/>
      <w:r w:rsidR="000079CC">
        <w:t xml:space="preserve"> </w:t>
      </w:r>
      <w:r>
        <w:t>and</w:t>
      </w:r>
      <w:r w:rsidR="000079CC">
        <w:t xml:space="preserve"> market issues</w:t>
      </w:r>
      <w:r>
        <w:t xml:space="preserve">. </w:t>
      </w:r>
    </w:p>
    <w:p w:rsidR="00D13FD2" w:rsidRPr="00D13FD2" w:rsidRDefault="007F7899" w:rsidP="00D13FD2">
      <w:pPr>
        <w:pStyle w:val="ListParagraph"/>
        <w:numPr>
          <w:ilvl w:val="0"/>
          <w:numId w:val="9"/>
        </w:numPr>
        <w:rPr>
          <w:b/>
        </w:rPr>
      </w:pPr>
      <w:r>
        <w:rPr>
          <w:b/>
        </w:rPr>
        <w:t xml:space="preserve">Innovation Decision Science </w:t>
      </w:r>
    </w:p>
    <w:p w:rsidR="00F16196" w:rsidRDefault="00783611" w:rsidP="00974FC1">
      <w:pPr>
        <w:tabs>
          <w:tab w:val="num" w:pos="720"/>
        </w:tabs>
        <w:jc w:val="both"/>
      </w:pPr>
      <w:r>
        <w:t>Clean energy innovation decision science is the study of decision-making as it relates to the connection between innovative activities and governance at different levels.</w:t>
      </w:r>
      <w:r w:rsidR="00974FC1">
        <w:t xml:space="preserve"> It looks at h</w:t>
      </w:r>
      <w:r w:rsidR="0050472F" w:rsidRPr="00974FC1">
        <w:t>ow technologies are invented, incorporated into commercial designs, and adopted and used by consumers and organizations</w:t>
      </w:r>
      <w:r w:rsidR="00974FC1">
        <w:t xml:space="preserve">, as well as how </w:t>
      </w:r>
      <w:r w:rsidR="0050472F" w:rsidRPr="00974FC1">
        <w:t>new innovations interact with existing governance structures</w:t>
      </w:r>
      <w:r w:rsidR="00974FC1">
        <w:t xml:space="preserve">. It brings social science considerations to the technology and innovation field. A number of existing programs (e.g. cap and trade system for </w:t>
      </w:r>
      <w:proofErr w:type="spellStart"/>
      <w:r w:rsidR="00974FC1">
        <w:t>SOx</w:t>
      </w:r>
      <w:proofErr w:type="spellEnd"/>
      <w:r w:rsidR="00974FC1">
        <w:t xml:space="preserve"> and NOx) have been examined through this decision science lens</w:t>
      </w:r>
      <w:r w:rsidR="00082CEE">
        <w:t xml:space="preserve">, tracking the innovations these programs spawned. </w:t>
      </w:r>
    </w:p>
    <w:p w:rsidR="00622F72" w:rsidRPr="00C73583" w:rsidRDefault="00B47973" w:rsidP="00280876">
      <w:pPr>
        <w:tabs>
          <w:tab w:val="num" w:pos="720"/>
        </w:tabs>
        <w:jc w:val="both"/>
        <w:rPr>
          <w:i/>
        </w:rPr>
      </w:pPr>
      <w:r>
        <w:t xml:space="preserve">Within this realm of innovation decision science, there are three major theories that have potential to improve how we currently </w:t>
      </w:r>
      <w:r w:rsidRPr="00C73583">
        <w:t>approach green innovation. The first is Economic Theo</w:t>
      </w:r>
      <w:r w:rsidR="001637E6">
        <w:t xml:space="preserve">ry, which allows us to </w:t>
      </w:r>
      <w:r w:rsidRPr="00C73583">
        <w:t>tak</w:t>
      </w:r>
      <w:r w:rsidR="001637E6">
        <w:t>e</w:t>
      </w:r>
      <w:r w:rsidRPr="00C73583">
        <w:t xml:space="preserve"> into account how market failures interact across clean energy value chains. The second is </w:t>
      </w:r>
      <w:r w:rsidR="00280876" w:rsidRPr="00C73583">
        <w:t xml:space="preserve">Design Theory, where for instance the passage of a new </w:t>
      </w:r>
      <w:r w:rsidR="00622F72" w:rsidRPr="00C73583">
        <w:t xml:space="preserve">fuel standard </w:t>
      </w:r>
      <w:r w:rsidR="00280876" w:rsidRPr="00C73583">
        <w:t>opens up</w:t>
      </w:r>
      <w:r w:rsidR="00622F72" w:rsidRPr="00C73583">
        <w:t xml:space="preserve"> a cascade of </w:t>
      </w:r>
      <w:r w:rsidR="00280876" w:rsidRPr="00C73583">
        <w:t xml:space="preserve">vehicle </w:t>
      </w:r>
      <w:r w:rsidR="00622F72" w:rsidRPr="00C73583">
        <w:t xml:space="preserve">design decisions, </w:t>
      </w:r>
      <w:r w:rsidR="00280876" w:rsidRPr="00C73583">
        <w:t xml:space="preserve">ranging from </w:t>
      </w:r>
      <w:r w:rsidR="00622F72" w:rsidRPr="00C73583">
        <w:t>tailpipe design</w:t>
      </w:r>
      <w:r w:rsidR="00280876" w:rsidRPr="00C73583">
        <w:t xml:space="preserve"> to the choice of </w:t>
      </w:r>
      <w:r w:rsidR="00622F72" w:rsidRPr="00C73583">
        <w:t xml:space="preserve">tires etc.  </w:t>
      </w:r>
      <w:r w:rsidR="00280876" w:rsidRPr="00C73583">
        <w:t xml:space="preserve">Finally, </w:t>
      </w:r>
      <w:r w:rsidR="00622F72" w:rsidRPr="00C73583">
        <w:t>Consumer Theory</w:t>
      </w:r>
      <w:r w:rsidR="00280876" w:rsidRPr="00C73583">
        <w:t xml:space="preserve"> presents a </w:t>
      </w:r>
      <w:r w:rsidR="00622F72" w:rsidRPr="00C73583">
        <w:lastRenderedPageBreak/>
        <w:t>marketing framework</w:t>
      </w:r>
      <w:r w:rsidR="00DC1BDC">
        <w:t xml:space="preserve"> that lets us think</w:t>
      </w:r>
      <w:r w:rsidR="00280876" w:rsidRPr="00C73583">
        <w:t xml:space="preserve"> about how </w:t>
      </w:r>
      <w:r w:rsidR="00622F72" w:rsidRPr="00C73583">
        <w:t>someone actually approaches a purchase</w:t>
      </w:r>
      <w:r w:rsidR="00280876" w:rsidRPr="00C73583">
        <w:t xml:space="preserve"> (e.g.</w:t>
      </w:r>
      <w:r w:rsidR="00821A63" w:rsidRPr="00C73583">
        <w:t xml:space="preserve"> </w:t>
      </w:r>
      <w:proofErr w:type="gramStart"/>
      <w:r w:rsidR="00821A63" w:rsidRPr="00C73583">
        <w:t>W</w:t>
      </w:r>
      <w:r w:rsidR="00622F72" w:rsidRPr="00C73583">
        <w:t>ho</w:t>
      </w:r>
      <w:proofErr w:type="gramEnd"/>
      <w:r w:rsidR="00622F72" w:rsidRPr="00C73583">
        <w:t xml:space="preserve"> does the buying</w:t>
      </w:r>
      <w:r w:rsidR="00280876" w:rsidRPr="00C73583">
        <w:t>?</w:t>
      </w:r>
      <w:r w:rsidR="00821A63" w:rsidRPr="00C73583">
        <w:t xml:space="preserve"> W</w:t>
      </w:r>
      <w:r w:rsidR="00622F72" w:rsidRPr="00C73583">
        <w:t>hat are they buying</w:t>
      </w:r>
      <w:r w:rsidR="00280876" w:rsidRPr="00C73583">
        <w:t>? W</w:t>
      </w:r>
      <w:r w:rsidR="00622F72" w:rsidRPr="00C73583">
        <w:t>hat appeals to them</w:t>
      </w:r>
      <w:r w:rsidR="00280876" w:rsidRPr="00C73583">
        <w:t xml:space="preserve">?) </w:t>
      </w:r>
      <w:proofErr w:type="gramStart"/>
      <w:r w:rsidR="00280876" w:rsidRPr="00C73583">
        <w:t>allowing</w:t>
      </w:r>
      <w:proofErr w:type="gramEnd"/>
      <w:r w:rsidR="00280876" w:rsidRPr="00C73583">
        <w:t xml:space="preserve"> us to </w:t>
      </w:r>
      <w:r w:rsidR="001637E6">
        <w:t xml:space="preserve">match policy reform to consumer preferences. </w:t>
      </w:r>
    </w:p>
    <w:p w:rsidR="00354C82" w:rsidRDefault="00354C82" w:rsidP="00354C82">
      <w:pPr>
        <w:jc w:val="both"/>
      </w:pPr>
      <w:r>
        <w:t>The subsequent discussion explored:</w:t>
      </w:r>
    </w:p>
    <w:p w:rsidR="00FB7F24" w:rsidRDefault="00FB7F24" w:rsidP="00FB7F24">
      <w:pPr>
        <w:pStyle w:val="ListParagraph"/>
        <w:numPr>
          <w:ilvl w:val="0"/>
          <w:numId w:val="12"/>
        </w:numPr>
        <w:tabs>
          <w:tab w:val="num" w:pos="720"/>
        </w:tabs>
        <w:jc w:val="both"/>
      </w:pPr>
      <w:r>
        <w:t xml:space="preserve">A possible sequence of priorities for policy makers in creating a policy mix: start by removing perverse subsidies; price the bad and reward the good; address knowledge market failures and capital market failures; address other issues like coordination problems, network externalities, economies of scale, competition, lumpy capital and costs, and government involvement. </w:t>
      </w:r>
    </w:p>
    <w:p w:rsidR="009D0DEA" w:rsidRDefault="009D0DEA" w:rsidP="009D0DEA">
      <w:pPr>
        <w:pStyle w:val="ListParagraph"/>
        <w:ind w:left="360"/>
        <w:jc w:val="both"/>
      </w:pPr>
    </w:p>
    <w:p w:rsidR="009D0DEA" w:rsidRPr="009D0DEA" w:rsidRDefault="004B60EA" w:rsidP="009D0DEA">
      <w:pPr>
        <w:pStyle w:val="ListParagraph"/>
        <w:numPr>
          <w:ilvl w:val="0"/>
          <w:numId w:val="12"/>
        </w:numPr>
        <w:tabs>
          <w:tab w:val="num" w:pos="720"/>
        </w:tabs>
        <w:jc w:val="both"/>
        <w:rPr>
          <w:i/>
        </w:rPr>
      </w:pPr>
      <w:r>
        <w:t xml:space="preserve">The need to change the narrative around energy transition from </w:t>
      </w:r>
      <w:r w:rsidRPr="004B60EA">
        <w:rPr>
          <w:u w:val="single"/>
        </w:rPr>
        <w:t>having</w:t>
      </w:r>
      <w:r>
        <w:t xml:space="preserve"> to move to clean energy because it’s clean</w:t>
      </w:r>
      <w:r w:rsidR="00197ED4">
        <w:t>er</w:t>
      </w:r>
      <w:r>
        <w:t xml:space="preserve">, to </w:t>
      </w:r>
      <w:r w:rsidRPr="004B60EA">
        <w:rPr>
          <w:u w:val="single"/>
        </w:rPr>
        <w:t>wanting</w:t>
      </w:r>
      <w:r>
        <w:t xml:space="preserve"> to move to clean energy because it’s cheap</w:t>
      </w:r>
      <w:r w:rsidR="00197ED4">
        <w:t>er</w:t>
      </w:r>
      <w:r>
        <w:t xml:space="preserve">. This narrative has historically been made </w:t>
      </w:r>
      <w:proofErr w:type="gramStart"/>
      <w:r>
        <w:t>more gloomy</w:t>
      </w:r>
      <w:proofErr w:type="gramEnd"/>
      <w:r>
        <w:t xml:space="preserve"> by our tendency to over-estimate the cost of regulation.</w:t>
      </w:r>
    </w:p>
    <w:p w:rsidR="009D0DEA" w:rsidRPr="009D0DEA" w:rsidRDefault="009D0DEA" w:rsidP="009D0DEA">
      <w:pPr>
        <w:pStyle w:val="ListParagraph"/>
        <w:ind w:left="360"/>
        <w:jc w:val="both"/>
        <w:rPr>
          <w:i/>
        </w:rPr>
      </w:pPr>
    </w:p>
    <w:p w:rsidR="000079CC" w:rsidRPr="009D0DEA" w:rsidRDefault="009D0DEA" w:rsidP="009D0DEA">
      <w:pPr>
        <w:pStyle w:val="ListParagraph"/>
        <w:numPr>
          <w:ilvl w:val="0"/>
          <w:numId w:val="12"/>
        </w:numPr>
        <w:tabs>
          <w:tab w:val="num" w:pos="720"/>
        </w:tabs>
        <w:jc w:val="both"/>
        <w:rPr>
          <w:i/>
        </w:rPr>
      </w:pPr>
      <w:r>
        <w:t xml:space="preserve">The importance of sending strong signals that there will be continued policy support and investment in a particular transition for an extended period of time. For instance, when it comes to offshore wind in the UK, there were strong signals that there would be ongoing investment in this area and now there is much focus on getting </w:t>
      </w:r>
      <w:r w:rsidR="000079CC">
        <w:t xml:space="preserve">better at providing this service locally. </w:t>
      </w:r>
    </w:p>
    <w:p w:rsidR="000079CC" w:rsidRDefault="000079CC" w:rsidP="000079CC">
      <w:pPr>
        <w:pStyle w:val="ListParagraph"/>
        <w:ind w:left="0"/>
      </w:pPr>
    </w:p>
    <w:p w:rsidR="009D0DEA" w:rsidRDefault="009D0DEA" w:rsidP="009D0DEA">
      <w:pPr>
        <w:pStyle w:val="ListParagraph"/>
        <w:numPr>
          <w:ilvl w:val="0"/>
          <w:numId w:val="12"/>
        </w:numPr>
      </w:pPr>
      <w:r>
        <w:t xml:space="preserve">The importance of not just thinking about competition and new companies displacing old ones, but rather focusing on </w:t>
      </w:r>
      <w:r w:rsidR="000079CC">
        <w:t>bigger picture questions</w:t>
      </w:r>
      <w:r>
        <w:t>. For instance, instead of asking whether China or the US will be the main actor in the steel industry of the future, thinking about what th</w:t>
      </w:r>
      <w:r w:rsidR="000079CC">
        <w:t>e building materials of the future</w:t>
      </w:r>
      <w:r>
        <w:t xml:space="preserve"> will be. </w:t>
      </w:r>
    </w:p>
    <w:p w:rsidR="009D0DEA" w:rsidRDefault="009D0DEA" w:rsidP="009D0DEA">
      <w:pPr>
        <w:pStyle w:val="ListParagraph"/>
        <w:ind w:left="360"/>
      </w:pPr>
    </w:p>
    <w:p w:rsidR="006759B3" w:rsidRDefault="009D0DEA" w:rsidP="006759B3">
      <w:pPr>
        <w:pStyle w:val="ListParagraph"/>
        <w:numPr>
          <w:ilvl w:val="0"/>
          <w:numId w:val="12"/>
        </w:numPr>
      </w:pPr>
      <w:r>
        <w:t xml:space="preserve">The importance of realizing we have a </w:t>
      </w:r>
      <w:r w:rsidR="000079CC">
        <w:t>bias towards start-ups</w:t>
      </w:r>
      <w:r>
        <w:t xml:space="preserve">, and not forgetting about the rewards from </w:t>
      </w:r>
      <w:r w:rsidR="000079CC">
        <w:t xml:space="preserve">incremental innovation and existing large firms. </w:t>
      </w:r>
    </w:p>
    <w:p w:rsidR="006759B3" w:rsidRDefault="006759B3" w:rsidP="006759B3">
      <w:pPr>
        <w:pStyle w:val="ListParagraph"/>
      </w:pPr>
    </w:p>
    <w:p w:rsidR="000079CC" w:rsidRPr="0074548C" w:rsidRDefault="006759B3" w:rsidP="0050472F">
      <w:pPr>
        <w:pStyle w:val="ListParagraph"/>
        <w:numPr>
          <w:ilvl w:val="0"/>
          <w:numId w:val="12"/>
        </w:numPr>
        <w:jc w:val="both"/>
      </w:pPr>
      <w:r>
        <w:t>P</w:t>
      </w:r>
      <w:r w:rsidR="000079CC">
        <w:t>olicy advice for Canada w</w:t>
      </w:r>
      <w:r>
        <w:t xml:space="preserve">ith </w:t>
      </w:r>
      <w:r w:rsidR="000079CC">
        <w:t>r</w:t>
      </w:r>
      <w:r>
        <w:t xml:space="preserve">espect to climate change policy. Possible suggestions included looking to </w:t>
      </w:r>
      <w:r w:rsidR="00933E10">
        <w:t>case studies of other countries wh</w:t>
      </w:r>
      <w:r w:rsidR="00384C92">
        <w:t>o</w:t>
      </w:r>
      <w:r w:rsidR="00933E10">
        <w:t xml:space="preserve"> have faced and overcome similar barriers to those</w:t>
      </w:r>
      <w:r w:rsidR="00384C92">
        <w:t xml:space="preserve"> being</w:t>
      </w:r>
      <w:r w:rsidR="00933E10">
        <w:t xml:space="preserve"> experienced in Canada. </w:t>
      </w:r>
      <w:r w:rsidR="00384C92">
        <w:t xml:space="preserve">Additionally, the knowledge created through innovation is hard to fully pin down in advance, hence </w:t>
      </w:r>
      <w:r w:rsidR="0050472F">
        <w:t xml:space="preserve">we should </w:t>
      </w:r>
      <w:r w:rsidR="00384C92">
        <w:t xml:space="preserve">err on the </w:t>
      </w:r>
      <w:r w:rsidR="000079CC">
        <w:t xml:space="preserve">side of creating more knowledge and controlling less where it goes. </w:t>
      </w:r>
      <w:r w:rsidR="00384C92">
        <w:t xml:space="preserve">Furthermore, it is important </w:t>
      </w:r>
      <w:r w:rsidR="000079CC">
        <w:t xml:space="preserve">for Canada to generate a </w:t>
      </w:r>
      <w:r w:rsidR="00384C92">
        <w:t xml:space="preserve">steadfast </w:t>
      </w:r>
      <w:r w:rsidR="000079CC">
        <w:t xml:space="preserve">perception that low carbon is where </w:t>
      </w:r>
      <w:r w:rsidR="00384C92">
        <w:t>we</w:t>
      </w:r>
      <w:r w:rsidR="000079CC">
        <w:t xml:space="preserve"> are going</w:t>
      </w:r>
      <w:r w:rsidR="00384C92">
        <w:t xml:space="preserve"> and that this represents an enormous economic </w:t>
      </w:r>
      <w:r w:rsidR="000079CC">
        <w:t>opportunity. Companies need assurances that this really is the direction we are going</w:t>
      </w:r>
      <w:r w:rsidR="0050472F">
        <w:t xml:space="preserve"> in</w:t>
      </w:r>
      <w:r w:rsidR="000079CC">
        <w:t>.</w:t>
      </w:r>
      <w:r w:rsidR="0050472F">
        <w:t xml:space="preserve"> Finally, the current situation in the US could represent an opportunity such that Canada could take the lead on </w:t>
      </w:r>
      <w:r w:rsidR="000079CC">
        <w:t xml:space="preserve">work within cross-boundary industry groups </w:t>
      </w:r>
      <w:r w:rsidR="0050472F">
        <w:t xml:space="preserve">focused on how to </w:t>
      </w:r>
      <w:r w:rsidR="000079CC">
        <w:t xml:space="preserve">influence policy. </w:t>
      </w:r>
    </w:p>
    <w:p w:rsidR="00D8250A" w:rsidRDefault="00D8250A" w:rsidP="002A2193">
      <w:pPr>
        <w:pStyle w:val="Heading2"/>
        <w:numPr>
          <w:ilvl w:val="0"/>
          <w:numId w:val="2"/>
        </w:numPr>
      </w:pPr>
      <w:r>
        <w:t>Research Questions Identified</w:t>
      </w:r>
    </w:p>
    <w:p w:rsidR="002A2193" w:rsidRPr="002A2193" w:rsidRDefault="002A2193" w:rsidP="002A2193"/>
    <w:p w:rsidR="000342B1" w:rsidRDefault="000342B1" w:rsidP="000342B1">
      <w:pPr>
        <w:spacing w:after="0" w:line="240" w:lineRule="auto"/>
      </w:pPr>
      <w:r>
        <w:t xml:space="preserve">The following </w:t>
      </w:r>
      <w:r w:rsidR="00DC1BDC">
        <w:t xml:space="preserve">specific </w:t>
      </w:r>
      <w:r>
        <w:t>r</w:t>
      </w:r>
      <w:r w:rsidRPr="000342B1">
        <w:t xml:space="preserve">esearch </w:t>
      </w:r>
      <w:r>
        <w:t>questions/i</w:t>
      </w:r>
      <w:r w:rsidRPr="000342B1">
        <w:t xml:space="preserve">deas </w:t>
      </w:r>
      <w:r>
        <w:t xml:space="preserve">emerged from the </w:t>
      </w:r>
      <w:r w:rsidRPr="000342B1">
        <w:t>discuss</w:t>
      </w:r>
      <w:r>
        <w:t xml:space="preserve">ion: </w:t>
      </w:r>
    </w:p>
    <w:p w:rsidR="000342B1" w:rsidRDefault="000342B1" w:rsidP="00705694">
      <w:pPr>
        <w:spacing w:after="0" w:line="240" w:lineRule="auto"/>
        <w:jc w:val="both"/>
      </w:pPr>
    </w:p>
    <w:p w:rsidR="00197ED4" w:rsidRDefault="000342B1" w:rsidP="00197ED4">
      <w:pPr>
        <w:pStyle w:val="ListParagraph"/>
        <w:numPr>
          <w:ilvl w:val="0"/>
          <w:numId w:val="12"/>
        </w:numPr>
        <w:jc w:val="both"/>
      </w:pPr>
      <w:r w:rsidRPr="00197ED4">
        <w:rPr>
          <w:b/>
        </w:rPr>
        <w:t xml:space="preserve">What drives cost reductions </w:t>
      </w:r>
      <w:r w:rsidR="00705694" w:rsidRPr="00197ED4">
        <w:rPr>
          <w:b/>
        </w:rPr>
        <w:t>in renewables</w:t>
      </w:r>
      <w:r w:rsidRPr="00197ED4">
        <w:rPr>
          <w:b/>
        </w:rPr>
        <w:t xml:space="preserve">? </w:t>
      </w:r>
      <w:r w:rsidR="00F2549C">
        <w:t xml:space="preserve">Some European researchers argue that the dropping price of renewables and their increased uptake are proof that the current subsidies in place are working. But correlation does not necessarily mean causation. </w:t>
      </w:r>
      <w:r w:rsidR="00705694">
        <w:t xml:space="preserve">Research has already examined the </w:t>
      </w:r>
      <w:r w:rsidR="00705694">
        <w:lastRenderedPageBreak/>
        <w:t xml:space="preserve">impact of patents on the price of renewables, but how do we take the next step and identify, across different countries, what actually drives the reduced costs we are seeing? </w:t>
      </w:r>
      <w:r w:rsidR="00197ED4">
        <w:t xml:space="preserve">What policy impacts really drive down the costs? </w:t>
      </w:r>
      <w:r w:rsidR="00F2549C">
        <w:t>For instance, what impact do China’s subsidies on solar panel R&amp;D have on deployment of solar in the EU?</w:t>
      </w:r>
      <w:r w:rsidR="00197ED4">
        <w:t xml:space="preserve"> What is the role of learning in this cost reduction, and how do we measure this given that some learning is with installers and some with manufacturers?</w:t>
      </w:r>
    </w:p>
    <w:p w:rsidR="00197ED4" w:rsidRPr="0024164F" w:rsidRDefault="00197ED4" w:rsidP="00197ED4">
      <w:pPr>
        <w:pStyle w:val="ListParagraph"/>
        <w:ind w:left="360"/>
        <w:jc w:val="both"/>
      </w:pPr>
    </w:p>
    <w:p w:rsidR="000342B1" w:rsidRPr="00633FF5" w:rsidRDefault="000342B1" w:rsidP="0067147C">
      <w:pPr>
        <w:pStyle w:val="ListParagraph"/>
        <w:numPr>
          <w:ilvl w:val="0"/>
          <w:numId w:val="4"/>
        </w:numPr>
        <w:spacing w:after="0" w:line="240" w:lineRule="auto"/>
        <w:jc w:val="both"/>
      </w:pPr>
      <w:r w:rsidRPr="002205FE">
        <w:rPr>
          <w:b/>
        </w:rPr>
        <w:t>What are efficient subsidies</w:t>
      </w:r>
      <w:r w:rsidR="00F2549C">
        <w:rPr>
          <w:b/>
        </w:rPr>
        <w:t xml:space="preserve"> for renewables</w:t>
      </w:r>
      <w:r w:rsidRPr="002205FE">
        <w:rPr>
          <w:b/>
        </w:rPr>
        <w:t xml:space="preserve">? </w:t>
      </w:r>
      <w:r w:rsidRPr="00633FF5">
        <w:t xml:space="preserve">What </w:t>
      </w:r>
      <w:r w:rsidR="0024164F" w:rsidRPr="00633FF5">
        <w:t xml:space="preserve">is the optimum </w:t>
      </w:r>
      <w:r w:rsidRPr="00633FF5">
        <w:t xml:space="preserve">size / scale of these? </w:t>
      </w:r>
    </w:p>
    <w:p w:rsidR="00F2549C" w:rsidRPr="002205FE" w:rsidRDefault="00F2549C" w:rsidP="0067147C">
      <w:pPr>
        <w:pStyle w:val="ListParagraph"/>
        <w:spacing w:after="0" w:line="240" w:lineRule="auto"/>
        <w:ind w:left="360"/>
        <w:jc w:val="both"/>
        <w:rPr>
          <w:b/>
        </w:rPr>
      </w:pPr>
    </w:p>
    <w:p w:rsidR="000342B1" w:rsidRDefault="00641BDA" w:rsidP="0067147C">
      <w:pPr>
        <w:pStyle w:val="ListParagraph"/>
        <w:numPr>
          <w:ilvl w:val="0"/>
          <w:numId w:val="4"/>
        </w:numPr>
        <w:spacing w:after="0" w:line="240" w:lineRule="auto"/>
        <w:jc w:val="both"/>
        <w:rPr>
          <w:b/>
        </w:rPr>
      </w:pPr>
      <w:r>
        <w:rPr>
          <w:b/>
        </w:rPr>
        <w:t>How does the degree of l</w:t>
      </w:r>
      <w:r w:rsidR="000342B1" w:rsidRPr="002205FE">
        <w:rPr>
          <w:b/>
        </w:rPr>
        <w:t xml:space="preserve">eakage from policy mixes </w:t>
      </w:r>
      <w:r>
        <w:rPr>
          <w:b/>
        </w:rPr>
        <w:t xml:space="preserve">compare </w:t>
      </w:r>
      <w:r w:rsidR="00633FF5">
        <w:rPr>
          <w:b/>
        </w:rPr>
        <w:t>to the degree of</w:t>
      </w:r>
      <w:r w:rsidR="000342B1" w:rsidRPr="002205FE">
        <w:rPr>
          <w:b/>
        </w:rPr>
        <w:t xml:space="preserve"> </w:t>
      </w:r>
      <w:r>
        <w:rPr>
          <w:b/>
        </w:rPr>
        <w:t xml:space="preserve">leakage from </w:t>
      </w:r>
      <w:r w:rsidR="000342B1" w:rsidRPr="002205FE">
        <w:rPr>
          <w:b/>
        </w:rPr>
        <w:t xml:space="preserve">individual policies like pricing? </w:t>
      </w:r>
    </w:p>
    <w:p w:rsidR="0067147C" w:rsidRPr="0067147C" w:rsidRDefault="0067147C" w:rsidP="0067147C">
      <w:pPr>
        <w:spacing w:after="0" w:line="240" w:lineRule="auto"/>
        <w:jc w:val="both"/>
        <w:rPr>
          <w:b/>
        </w:rPr>
      </w:pPr>
    </w:p>
    <w:p w:rsidR="00197ED4" w:rsidRDefault="000342B1" w:rsidP="00197ED4">
      <w:pPr>
        <w:pStyle w:val="ListParagraph"/>
        <w:numPr>
          <w:ilvl w:val="0"/>
          <w:numId w:val="4"/>
        </w:numPr>
        <w:spacing w:after="0" w:line="240" w:lineRule="auto"/>
        <w:jc w:val="both"/>
        <w:rPr>
          <w:b/>
        </w:rPr>
      </w:pPr>
      <w:r w:rsidRPr="002205FE">
        <w:rPr>
          <w:b/>
        </w:rPr>
        <w:t>What is the role of expectati</w:t>
      </w:r>
      <w:r w:rsidR="00633FF5">
        <w:rPr>
          <w:b/>
        </w:rPr>
        <w:t>ons in terms of policy outcomes and</w:t>
      </w:r>
      <w:r w:rsidRPr="002205FE">
        <w:rPr>
          <w:b/>
        </w:rPr>
        <w:t xml:space="preserve"> achievement of goals? </w:t>
      </w:r>
    </w:p>
    <w:p w:rsidR="00197ED4" w:rsidRPr="00197ED4" w:rsidRDefault="00197ED4" w:rsidP="00197ED4">
      <w:pPr>
        <w:pStyle w:val="ListParagraph"/>
        <w:rPr>
          <w:b/>
        </w:rPr>
      </w:pPr>
    </w:p>
    <w:p w:rsidR="00F2549C" w:rsidRPr="00197ED4" w:rsidRDefault="000342B1" w:rsidP="00197ED4">
      <w:pPr>
        <w:pStyle w:val="ListParagraph"/>
        <w:numPr>
          <w:ilvl w:val="0"/>
          <w:numId w:val="4"/>
        </w:numPr>
        <w:spacing w:after="0" w:line="240" w:lineRule="auto"/>
        <w:jc w:val="both"/>
        <w:rPr>
          <w:b/>
        </w:rPr>
      </w:pPr>
      <w:r w:rsidRPr="00197ED4">
        <w:rPr>
          <w:b/>
        </w:rPr>
        <w:t>What is the right “mix” of policies (pricing + renewable standards, etc.)?</w:t>
      </w:r>
      <w:r w:rsidR="00F91D65" w:rsidRPr="00197ED4">
        <w:rPr>
          <w:b/>
        </w:rPr>
        <w:t xml:space="preserve"> How do we prioritize the </w:t>
      </w:r>
      <w:r w:rsidRPr="00197ED4">
        <w:rPr>
          <w:b/>
        </w:rPr>
        <w:t>“mix”?</w:t>
      </w:r>
      <w:r w:rsidR="00F2549C" w:rsidRPr="00F2549C">
        <w:t xml:space="preserve"> </w:t>
      </w:r>
      <w:r w:rsidR="00F2549C">
        <w:t xml:space="preserve">For instance, the current policy mix for renewables in the EU is primarily focused on deployment and subsidizing the uptake of renewables - how much emphasis should </w:t>
      </w:r>
      <w:r w:rsidR="00641BDA">
        <w:t xml:space="preserve">ideally </w:t>
      </w:r>
      <w:r w:rsidR="00F2549C">
        <w:t xml:space="preserve">be placed on R&amp;D? </w:t>
      </w:r>
      <w:r w:rsidR="001C1602">
        <w:t xml:space="preserve">What goes into a policy mix? </w:t>
      </w:r>
      <w:r w:rsidR="00F2549C">
        <w:t xml:space="preserve">How do we both find and incentivize achieving </w:t>
      </w:r>
      <w:r w:rsidR="00641BDA">
        <w:t xml:space="preserve">this </w:t>
      </w:r>
      <w:r w:rsidR="00F2549C">
        <w:t>right balance?</w:t>
      </w:r>
    </w:p>
    <w:p w:rsidR="00F91D65" w:rsidRPr="002205FE" w:rsidRDefault="00F91D65" w:rsidP="0067147C">
      <w:pPr>
        <w:pStyle w:val="ListParagraph"/>
        <w:spacing w:after="0" w:line="240" w:lineRule="auto"/>
        <w:ind w:left="360"/>
        <w:jc w:val="both"/>
        <w:rPr>
          <w:b/>
        </w:rPr>
      </w:pPr>
    </w:p>
    <w:p w:rsidR="00633FF5" w:rsidRPr="00633FF5" w:rsidRDefault="000342B1" w:rsidP="0067147C">
      <w:pPr>
        <w:pStyle w:val="ListParagraph"/>
        <w:numPr>
          <w:ilvl w:val="0"/>
          <w:numId w:val="4"/>
        </w:numPr>
        <w:spacing w:after="0" w:line="240" w:lineRule="auto"/>
        <w:jc w:val="both"/>
        <w:rPr>
          <w:b/>
        </w:rPr>
      </w:pPr>
      <w:r w:rsidRPr="002205FE">
        <w:rPr>
          <w:b/>
        </w:rPr>
        <w:t xml:space="preserve">Removing perverse subsidies? </w:t>
      </w:r>
      <w:r w:rsidR="00264CBD">
        <w:t xml:space="preserve">Some of these are very subtle and well-hidden. How do we identify them and eliminate them? </w:t>
      </w:r>
    </w:p>
    <w:p w:rsidR="00633FF5" w:rsidRPr="00633FF5" w:rsidRDefault="00633FF5" w:rsidP="00633FF5">
      <w:pPr>
        <w:pStyle w:val="ListParagraph"/>
        <w:spacing w:after="0" w:line="240" w:lineRule="auto"/>
        <w:ind w:left="360"/>
        <w:jc w:val="both"/>
        <w:rPr>
          <w:b/>
        </w:rPr>
      </w:pPr>
    </w:p>
    <w:p w:rsidR="00633FF5" w:rsidRDefault="009D0DEA" w:rsidP="0067147C">
      <w:pPr>
        <w:pStyle w:val="ListParagraph"/>
        <w:numPr>
          <w:ilvl w:val="0"/>
          <w:numId w:val="4"/>
        </w:numPr>
        <w:spacing w:after="0" w:line="240" w:lineRule="auto"/>
        <w:jc w:val="both"/>
        <w:rPr>
          <w:b/>
        </w:rPr>
      </w:pPr>
      <w:r>
        <w:rPr>
          <w:b/>
        </w:rPr>
        <w:t>Role of r</w:t>
      </w:r>
      <w:r w:rsidR="000342B1" w:rsidRPr="002205FE">
        <w:rPr>
          <w:b/>
        </w:rPr>
        <w:t xml:space="preserve">esearch / innovation / commercialization subsidies? </w:t>
      </w:r>
      <w:r>
        <w:t>What is the ideal mix of these and others?</w:t>
      </w:r>
    </w:p>
    <w:p w:rsidR="00FB7F24" w:rsidRDefault="00FB7F24" w:rsidP="00FB7F24">
      <w:pPr>
        <w:pStyle w:val="ListParagraph"/>
        <w:spacing w:after="0" w:line="240" w:lineRule="auto"/>
        <w:ind w:left="360"/>
        <w:jc w:val="both"/>
        <w:rPr>
          <w:b/>
        </w:rPr>
      </w:pPr>
    </w:p>
    <w:p w:rsidR="000342B1" w:rsidRDefault="00FB7F24" w:rsidP="0067147C">
      <w:pPr>
        <w:pStyle w:val="ListParagraph"/>
        <w:numPr>
          <w:ilvl w:val="0"/>
          <w:numId w:val="4"/>
        </w:numPr>
        <w:spacing w:after="0" w:line="240" w:lineRule="auto"/>
        <w:jc w:val="both"/>
        <w:rPr>
          <w:b/>
        </w:rPr>
      </w:pPr>
      <w:r>
        <w:rPr>
          <w:b/>
        </w:rPr>
        <w:t>How do we identify, measure and address knowledge market failures and c</w:t>
      </w:r>
      <w:r w:rsidR="000342B1" w:rsidRPr="002205FE">
        <w:rPr>
          <w:b/>
        </w:rPr>
        <w:t>apital market failures?</w:t>
      </w:r>
    </w:p>
    <w:p w:rsidR="00FB7F24" w:rsidRDefault="00FB7F24" w:rsidP="00FB7F24">
      <w:pPr>
        <w:pStyle w:val="ListParagraph"/>
        <w:spacing w:after="0" w:line="240" w:lineRule="auto"/>
        <w:ind w:left="360"/>
        <w:jc w:val="both"/>
        <w:rPr>
          <w:b/>
        </w:rPr>
      </w:pPr>
    </w:p>
    <w:p w:rsidR="000342B1" w:rsidRDefault="00633FF5" w:rsidP="0067147C">
      <w:pPr>
        <w:pStyle w:val="ListParagraph"/>
        <w:numPr>
          <w:ilvl w:val="0"/>
          <w:numId w:val="4"/>
        </w:numPr>
        <w:spacing w:after="0" w:line="240" w:lineRule="auto"/>
        <w:jc w:val="both"/>
        <w:rPr>
          <w:b/>
        </w:rPr>
      </w:pPr>
      <w:r>
        <w:rPr>
          <w:b/>
        </w:rPr>
        <w:t>How can t</w:t>
      </w:r>
      <w:r w:rsidR="000342B1" w:rsidRPr="002205FE">
        <w:rPr>
          <w:b/>
        </w:rPr>
        <w:t>hinking about consumer preferences / behavior</w:t>
      </w:r>
      <w:r>
        <w:rPr>
          <w:b/>
        </w:rPr>
        <w:t xml:space="preserve"> (i.e. decision science) help us achieve more effective clean innovation outcomes? </w:t>
      </w:r>
      <w:r>
        <w:t>What else can decision science offer to clean innovation research?</w:t>
      </w:r>
      <w:r w:rsidR="000342B1" w:rsidRPr="002205FE">
        <w:rPr>
          <w:b/>
        </w:rPr>
        <w:t xml:space="preserve"> </w:t>
      </w:r>
    </w:p>
    <w:p w:rsidR="00197ED4" w:rsidRPr="00197ED4" w:rsidRDefault="00197ED4" w:rsidP="00197ED4">
      <w:pPr>
        <w:spacing w:after="0" w:line="240" w:lineRule="auto"/>
        <w:jc w:val="both"/>
        <w:rPr>
          <w:b/>
        </w:rPr>
      </w:pPr>
    </w:p>
    <w:p w:rsidR="00633FF5" w:rsidRDefault="00633FF5" w:rsidP="0067147C">
      <w:pPr>
        <w:pStyle w:val="ListParagraph"/>
        <w:numPr>
          <w:ilvl w:val="0"/>
          <w:numId w:val="4"/>
        </w:numPr>
        <w:spacing w:after="0" w:line="240" w:lineRule="auto"/>
        <w:jc w:val="both"/>
        <w:rPr>
          <w:b/>
        </w:rPr>
      </w:pPr>
      <w:r>
        <w:rPr>
          <w:b/>
        </w:rPr>
        <w:t>How can t</w:t>
      </w:r>
      <w:r w:rsidR="000342B1" w:rsidRPr="002205FE">
        <w:rPr>
          <w:b/>
        </w:rPr>
        <w:t>hinking about design theory</w:t>
      </w:r>
      <w:r>
        <w:rPr>
          <w:b/>
        </w:rPr>
        <w:t xml:space="preserve"> help us achieve more effective clean innovation outcomes</w:t>
      </w:r>
      <w:r w:rsidR="000342B1" w:rsidRPr="002205FE">
        <w:rPr>
          <w:b/>
        </w:rPr>
        <w:t>?</w:t>
      </w:r>
    </w:p>
    <w:p w:rsidR="000342B1" w:rsidRPr="002205FE" w:rsidRDefault="000342B1" w:rsidP="00633FF5">
      <w:pPr>
        <w:pStyle w:val="ListParagraph"/>
        <w:spacing w:after="0" w:line="240" w:lineRule="auto"/>
        <w:ind w:left="360"/>
        <w:jc w:val="both"/>
        <w:rPr>
          <w:b/>
        </w:rPr>
      </w:pPr>
      <w:r w:rsidRPr="002205FE">
        <w:rPr>
          <w:b/>
        </w:rPr>
        <w:t xml:space="preserve"> </w:t>
      </w:r>
    </w:p>
    <w:p w:rsidR="00FB7F24" w:rsidRPr="00A51E78" w:rsidRDefault="00FB7F24" w:rsidP="00A51E78">
      <w:pPr>
        <w:pStyle w:val="ListParagraph"/>
        <w:numPr>
          <w:ilvl w:val="0"/>
          <w:numId w:val="4"/>
        </w:numPr>
        <w:jc w:val="both"/>
        <w:rPr>
          <w:b/>
        </w:rPr>
      </w:pPr>
      <w:r>
        <w:t xml:space="preserve">When it comes to mission-oriented innovation, each country has its own mission. E.g. steel: China wants to make it; US wants to keep it. </w:t>
      </w:r>
      <w:r w:rsidRPr="00FB7F24">
        <w:rPr>
          <w:b/>
        </w:rPr>
        <w:t xml:space="preserve">How to compensate losers in such a situation? What are the best ways to compensate the losers in </w:t>
      </w:r>
      <w:r>
        <w:rPr>
          <w:b/>
        </w:rPr>
        <w:t>a variety of</w:t>
      </w:r>
      <w:r w:rsidRPr="00FB7F24">
        <w:rPr>
          <w:b/>
        </w:rPr>
        <w:t xml:space="preserve"> situation</w:t>
      </w:r>
      <w:r>
        <w:rPr>
          <w:b/>
        </w:rPr>
        <w:t>s</w:t>
      </w:r>
      <w:r w:rsidRPr="00FB7F24">
        <w:rPr>
          <w:b/>
        </w:rPr>
        <w:t>?</w:t>
      </w:r>
      <w:r w:rsidR="00A51E78">
        <w:rPr>
          <w:b/>
        </w:rPr>
        <w:t xml:space="preserve"> </w:t>
      </w:r>
      <w:r>
        <w:t xml:space="preserve">What novel datasets can we use to look at the implications of </w:t>
      </w:r>
      <w:r w:rsidR="00A51E78">
        <w:t>“losing”</w:t>
      </w:r>
      <w:r>
        <w:t xml:space="preserve"> being experienced in different countries and how those have pass-on impacts?</w:t>
      </w:r>
    </w:p>
    <w:p w:rsidR="00FB7F24" w:rsidRPr="002205FE" w:rsidRDefault="00FB7F24" w:rsidP="00197ED4">
      <w:pPr>
        <w:pStyle w:val="ListParagraph"/>
        <w:spacing w:after="0" w:line="240" w:lineRule="auto"/>
        <w:ind w:left="360"/>
        <w:jc w:val="both"/>
        <w:rPr>
          <w:b/>
        </w:rPr>
      </w:pPr>
    </w:p>
    <w:p w:rsidR="000342B1" w:rsidRDefault="00E36D55" w:rsidP="0067147C">
      <w:pPr>
        <w:pStyle w:val="ListParagraph"/>
        <w:numPr>
          <w:ilvl w:val="0"/>
          <w:numId w:val="4"/>
        </w:numPr>
        <w:spacing w:after="0" w:line="240" w:lineRule="auto"/>
        <w:jc w:val="both"/>
        <w:rPr>
          <w:b/>
        </w:rPr>
      </w:pPr>
      <w:r>
        <w:rPr>
          <w:b/>
        </w:rPr>
        <w:t>What is the r</w:t>
      </w:r>
      <w:r w:rsidR="000342B1" w:rsidRPr="002205FE">
        <w:rPr>
          <w:b/>
        </w:rPr>
        <w:t>ole of learning by doing?  </w:t>
      </w:r>
    </w:p>
    <w:p w:rsidR="00197ED4" w:rsidRPr="00197ED4" w:rsidRDefault="00197ED4" w:rsidP="00197ED4">
      <w:pPr>
        <w:spacing w:after="0" w:line="240" w:lineRule="auto"/>
        <w:jc w:val="both"/>
        <w:rPr>
          <w:b/>
        </w:rPr>
      </w:pPr>
    </w:p>
    <w:p w:rsidR="000342B1" w:rsidRPr="004B6D19" w:rsidRDefault="004B6D19" w:rsidP="0067147C">
      <w:pPr>
        <w:pStyle w:val="ListParagraph"/>
        <w:numPr>
          <w:ilvl w:val="0"/>
          <w:numId w:val="4"/>
        </w:numPr>
        <w:spacing w:after="0" w:line="240" w:lineRule="auto"/>
        <w:jc w:val="both"/>
        <w:rPr>
          <w:b/>
        </w:rPr>
      </w:pPr>
      <w:r w:rsidRPr="004B6D19">
        <w:t>Economists are t</w:t>
      </w:r>
      <w:r w:rsidR="000342B1" w:rsidRPr="004B6D19">
        <w:t>ypical</w:t>
      </w:r>
      <w:r w:rsidRPr="004B6D19">
        <w:t xml:space="preserve">ly bad at predicting </w:t>
      </w:r>
      <w:r w:rsidR="000342B1" w:rsidRPr="004B6D19">
        <w:t>outcomes from policy implementation (e.g. EU ETS)</w:t>
      </w:r>
      <w:r w:rsidRPr="004B6D19">
        <w:t xml:space="preserve">. </w:t>
      </w:r>
      <w:r w:rsidRPr="004B6D19">
        <w:rPr>
          <w:b/>
        </w:rPr>
        <w:t xml:space="preserve">Is it possible to improve </w:t>
      </w:r>
      <w:r>
        <w:rPr>
          <w:b/>
        </w:rPr>
        <w:t xml:space="preserve">such policy outcome </w:t>
      </w:r>
      <w:r w:rsidRPr="004B6D19">
        <w:rPr>
          <w:b/>
        </w:rPr>
        <w:t xml:space="preserve">predictions? If not, how do we incorporate </w:t>
      </w:r>
      <w:r w:rsidR="000342B1" w:rsidRPr="004B6D19">
        <w:rPr>
          <w:b/>
        </w:rPr>
        <w:t xml:space="preserve">recognition </w:t>
      </w:r>
      <w:r w:rsidRPr="004B6D19">
        <w:rPr>
          <w:b/>
        </w:rPr>
        <w:t xml:space="preserve">of this poor predictability </w:t>
      </w:r>
      <w:r w:rsidR="000342B1" w:rsidRPr="004B6D19">
        <w:rPr>
          <w:b/>
        </w:rPr>
        <w:t xml:space="preserve">within </w:t>
      </w:r>
      <w:r w:rsidRPr="004B6D19">
        <w:rPr>
          <w:b/>
        </w:rPr>
        <w:t xml:space="preserve">the policy implementation </w:t>
      </w:r>
      <w:r w:rsidR="000342B1" w:rsidRPr="004B6D19">
        <w:rPr>
          <w:b/>
        </w:rPr>
        <w:t>process?</w:t>
      </w:r>
    </w:p>
    <w:p w:rsidR="004B6D19" w:rsidRPr="004B6D19" w:rsidRDefault="004B6D19" w:rsidP="004B6D19">
      <w:pPr>
        <w:spacing w:after="0" w:line="240" w:lineRule="auto"/>
        <w:jc w:val="both"/>
        <w:rPr>
          <w:b/>
        </w:rPr>
      </w:pPr>
    </w:p>
    <w:p w:rsidR="00384C92" w:rsidRDefault="004B6D19" w:rsidP="00384C92">
      <w:pPr>
        <w:pStyle w:val="ListParagraph"/>
        <w:numPr>
          <w:ilvl w:val="0"/>
          <w:numId w:val="4"/>
        </w:numPr>
        <w:spacing w:after="0" w:line="240" w:lineRule="auto"/>
        <w:jc w:val="both"/>
      </w:pPr>
      <w:r>
        <w:rPr>
          <w:b/>
        </w:rPr>
        <w:lastRenderedPageBreak/>
        <w:t>What trends or conclusions emerge from a series of c</w:t>
      </w:r>
      <w:r w:rsidR="000342B1" w:rsidRPr="002205FE">
        <w:rPr>
          <w:b/>
        </w:rPr>
        <w:t>ase studies of learnings from other countries</w:t>
      </w:r>
      <w:r>
        <w:rPr>
          <w:b/>
        </w:rPr>
        <w:t>/</w:t>
      </w:r>
      <w:r w:rsidR="000342B1" w:rsidRPr="002205FE">
        <w:rPr>
          <w:b/>
        </w:rPr>
        <w:t>sectors, etc.</w:t>
      </w:r>
      <w:r>
        <w:rPr>
          <w:b/>
        </w:rPr>
        <w:t>?</w:t>
      </w:r>
      <w:r w:rsidR="000342B1" w:rsidRPr="002205FE">
        <w:rPr>
          <w:b/>
        </w:rPr>
        <w:t xml:space="preserve"> </w:t>
      </w:r>
      <w:proofErr w:type="gramStart"/>
      <w:r w:rsidR="000342B1" w:rsidRPr="004B6D19">
        <w:t>e.g</w:t>
      </w:r>
      <w:proofErr w:type="gramEnd"/>
      <w:r w:rsidR="000342B1" w:rsidRPr="004B6D19">
        <w:t>.</w:t>
      </w:r>
      <w:r>
        <w:t xml:space="preserve"> Sweden NOx policy / tax-refund.</w:t>
      </w:r>
      <w:r w:rsidR="00384C92">
        <w:t xml:space="preserve"> What were implications of this policy? How did they push this policy through? What can Canada learn from this? </w:t>
      </w:r>
    </w:p>
    <w:p w:rsidR="00197ED4" w:rsidRDefault="00197ED4" w:rsidP="00197ED4">
      <w:pPr>
        <w:pStyle w:val="ListParagraph"/>
        <w:spacing w:after="0" w:line="240" w:lineRule="auto"/>
        <w:ind w:left="360"/>
        <w:jc w:val="both"/>
        <w:rPr>
          <w:b/>
        </w:rPr>
      </w:pPr>
    </w:p>
    <w:p w:rsidR="00197ED4" w:rsidRDefault="000342B1" w:rsidP="00197ED4">
      <w:pPr>
        <w:pStyle w:val="ListParagraph"/>
        <w:numPr>
          <w:ilvl w:val="0"/>
          <w:numId w:val="4"/>
        </w:numPr>
        <w:spacing w:after="0" w:line="240" w:lineRule="auto"/>
        <w:jc w:val="both"/>
        <w:rPr>
          <w:b/>
        </w:rPr>
      </w:pPr>
      <w:r w:rsidRPr="002205FE">
        <w:rPr>
          <w:b/>
        </w:rPr>
        <w:t>Should we sever climate policy from innovation policy? </w:t>
      </w:r>
    </w:p>
    <w:p w:rsidR="00197ED4" w:rsidRDefault="00197ED4" w:rsidP="00197ED4">
      <w:pPr>
        <w:pStyle w:val="ListParagraph"/>
        <w:spacing w:after="0" w:line="240" w:lineRule="auto"/>
        <w:ind w:left="360"/>
        <w:jc w:val="both"/>
        <w:rPr>
          <w:b/>
        </w:rPr>
      </w:pPr>
    </w:p>
    <w:p w:rsidR="00197ED4" w:rsidRPr="00197ED4" w:rsidRDefault="00197ED4" w:rsidP="00197ED4">
      <w:pPr>
        <w:pStyle w:val="ListParagraph"/>
        <w:numPr>
          <w:ilvl w:val="0"/>
          <w:numId w:val="4"/>
        </w:numPr>
        <w:spacing w:after="0" w:line="240" w:lineRule="auto"/>
        <w:jc w:val="both"/>
        <w:rPr>
          <w:b/>
        </w:rPr>
      </w:pPr>
      <w:r>
        <w:t xml:space="preserve">Exploring cases where technologies compete with other technologies: </w:t>
      </w:r>
      <w:r w:rsidRPr="00197ED4">
        <w:rPr>
          <w:b/>
        </w:rPr>
        <w:t>questions on the dynamics of innovation and the structure of different industries are still very much to be explored.</w:t>
      </w:r>
      <w:r>
        <w:t xml:space="preserve"> </w:t>
      </w:r>
    </w:p>
    <w:p w:rsidR="00197ED4" w:rsidRDefault="00197ED4" w:rsidP="0067147C">
      <w:pPr>
        <w:spacing w:after="0" w:line="240" w:lineRule="auto"/>
        <w:jc w:val="both"/>
        <w:rPr>
          <w:b/>
        </w:rPr>
      </w:pPr>
    </w:p>
    <w:p w:rsidR="006759B3" w:rsidRDefault="009D0DEA" w:rsidP="006759B3">
      <w:pPr>
        <w:pStyle w:val="ListParagraph"/>
        <w:numPr>
          <w:ilvl w:val="0"/>
          <w:numId w:val="4"/>
        </w:numPr>
        <w:jc w:val="both"/>
      </w:pPr>
      <w:r w:rsidRPr="009D0DEA">
        <w:rPr>
          <w:b/>
        </w:rPr>
        <w:t>How do we resolve the tension between driving down renewables costs globally versus individual countries wanting to retain their competitiveness and profitability in a certain field?</w:t>
      </w:r>
      <w:r>
        <w:t xml:space="preserve"> E.g. for </w:t>
      </w:r>
      <w:r w:rsidR="00DC1BDC">
        <w:t xml:space="preserve">the sake of </w:t>
      </w:r>
      <w:r>
        <w:t xml:space="preserve">global climate mitigation, the price of EV’s should go down as rapidly as possible. But for Germany’s economy, this driving down of price has impacted their ability to be competitive as an EV battery manufacturer. </w:t>
      </w:r>
    </w:p>
    <w:p w:rsidR="006759B3" w:rsidRDefault="006759B3" w:rsidP="006759B3">
      <w:pPr>
        <w:pStyle w:val="ListParagraph"/>
        <w:ind w:left="360"/>
      </w:pPr>
    </w:p>
    <w:p w:rsidR="006759B3" w:rsidRDefault="006759B3" w:rsidP="006759B3">
      <w:pPr>
        <w:pStyle w:val="ListParagraph"/>
        <w:numPr>
          <w:ilvl w:val="0"/>
          <w:numId w:val="4"/>
        </w:numPr>
        <w:jc w:val="both"/>
      </w:pPr>
      <w:r w:rsidRPr="006759B3">
        <w:rPr>
          <w:b/>
        </w:rPr>
        <w:t>How to transition from short-run incentives aimed at facilitating the entry of new actors in a sector to longer-term incentives focused on post-market entry priorities?</w:t>
      </w:r>
      <w:r>
        <w:t xml:space="preserve"> The initial short-run incentives are not necessarily good for the long run, so we have to think up-front about how our policies are going to evolve over time and as the sector matures. </w:t>
      </w:r>
    </w:p>
    <w:p w:rsidR="009D0DEA" w:rsidRPr="002205FE" w:rsidRDefault="009D0DEA" w:rsidP="0067147C">
      <w:pPr>
        <w:spacing w:after="0" w:line="240" w:lineRule="auto"/>
        <w:jc w:val="both"/>
        <w:rPr>
          <w:b/>
        </w:rPr>
      </w:pPr>
    </w:p>
    <w:sectPr w:rsidR="009D0DEA" w:rsidRPr="0022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BFF"/>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F0947"/>
    <w:multiLevelType w:val="hybridMultilevel"/>
    <w:tmpl w:val="CD0C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45EA6"/>
    <w:multiLevelType w:val="hybridMultilevel"/>
    <w:tmpl w:val="9FD8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272F1"/>
    <w:multiLevelType w:val="hybridMultilevel"/>
    <w:tmpl w:val="B360E0DC"/>
    <w:lvl w:ilvl="0" w:tplc="DDFA6318">
      <w:start w:val="1"/>
      <w:numFmt w:val="decimal"/>
      <w:lvlText w:val="%1."/>
      <w:lvlJc w:val="left"/>
      <w:pPr>
        <w:tabs>
          <w:tab w:val="num" w:pos="720"/>
        </w:tabs>
        <w:ind w:left="720" w:hanging="360"/>
      </w:pPr>
    </w:lvl>
    <w:lvl w:ilvl="1" w:tplc="0E6EE85E" w:tentative="1">
      <w:start w:val="1"/>
      <w:numFmt w:val="decimal"/>
      <w:lvlText w:val="%2."/>
      <w:lvlJc w:val="left"/>
      <w:pPr>
        <w:tabs>
          <w:tab w:val="num" w:pos="1440"/>
        </w:tabs>
        <w:ind w:left="1440" w:hanging="360"/>
      </w:pPr>
    </w:lvl>
    <w:lvl w:ilvl="2" w:tplc="0638FCDE" w:tentative="1">
      <w:start w:val="1"/>
      <w:numFmt w:val="decimal"/>
      <w:lvlText w:val="%3."/>
      <w:lvlJc w:val="left"/>
      <w:pPr>
        <w:tabs>
          <w:tab w:val="num" w:pos="2160"/>
        </w:tabs>
        <w:ind w:left="2160" w:hanging="360"/>
      </w:pPr>
    </w:lvl>
    <w:lvl w:ilvl="3" w:tplc="6F662504" w:tentative="1">
      <w:start w:val="1"/>
      <w:numFmt w:val="decimal"/>
      <w:lvlText w:val="%4."/>
      <w:lvlJc w:val="left"/>
      <w:pPr>
        <w:tabs>
          <w:tab w:val="num" w:pos="2880"/>
        </w:tabs>
        <w:ind w:left="2880" w:hanging="360"/>
      </w:pPr>
    </w:lvl>
    <w:lvl w:ilvl="4" w:tplc="8DC8D876" w:tentative="1">
      <w:start w:val="1"/>
      <w:numFmt w:val="decimal"/>
      <w:lvlText w:val="%5."/>
      <w:lvlJc w:val="left"/>
      <w:pPr>
        <w:tabs>
          <w:tab w:val="num" w:pos="3600"/>
        </w:tabs>
        <w:ind w:left="3600" w:hanging="360"/>
      </w:pPr>
    </w:lvl>
    <w:lvl w:ilvl="5" w:tplc="E25A4BAC" w:tentative="1">
      <w:start w:val="1"/>
      <w:numFmt w:val="decimal"/>
      <w:lvlText w:val="%6."/>
      <w:lvlJc w:val="left"/>
      <w:pPr>
        <w:tabs>
          <w:tab w:val="num" w:pos="4320"/>
        </w:tabs>
        <w:ind w:left="4320" w:hanging="360"/>
      </w:pPr>
    </w:lvl>
    <w:lvl w:ilvl="6" w:tplc="727C924A" w:tentative="1">
      <w:start w:val="1"/>
      <w:numFmt w:val="decimal"/>
      <w:lvlText w:val="%7."/>
      <w:lvlJc w:val="left"/>
      <w:pPr>
        <w:tabs>
          <w:tab w:val="num" w:pos="5040"/>
        </w:tabs>
        <w:ind w:left="5040" w:hanging="360"/>
      </w:pPr>
    </w:lvl>
    <w:lvl w:ilvl="7" w:tplc="C61A5048" w:tentative="1">
      <w:start w:val="1"/>
      <w:numFmt w:val="decimal"/>
      <w:lvlText w:val="%8."/>
      <w:lvlJc w:val="left"/>
      <w:pPr>
        <w:tabs>
          <w:tab w:val="num" w:pos="5760"/>
        </w:tabs>
        <w:ind w:left="5760" w:hanging="360"/>
      </w:pPr>
    </w:lvl>
    <w:lvl w:ilvl="8" w:tplc="3208BE76" w:tentative="1">
      <w:start w:val="1"/>
      <w:numFmt w:val="decimal"/>
      <w:lvlText w:val="%9."/>
      <w:lvlJc w:val="left"/>
      <w:pPr>
        <w:tabs>
          <w:tab w:val="num" w:pos="6480"/>
        </w:tabs>
        <w:ind w:left="6480" w:hanging="360"/>
      </w:pPr>
    </w:lvl>
  </w:abstractNum>
  <w:abstractNum w:abstractNumId="4" w15:restartNumberingAfterBreak="0">
    <w:nsid w:val="4C5511BB"/>
    <w:multiLevelType w:val="hybridMultilevel"/>
    <w:tmpl w:val="36C4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615916"/>
    <w:multiLevelType w:val="hybridMultilevel"/>
    <w:tmpl w:val="28885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491D5E"/>
    <w:multiLevelType w:val="hybridMultilevel"/>
    <w:tmpl w:val="76B68476"/>
    <w:lvl w:ilvl="0" w:tplc="8B70BD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ED16C5E"/>
    <w:multiLevelType w:val="hybridMultilevel"/>
    <w:tmpl w:val="2888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73DFE"/>
    <w:multiLevelType w:val="hybridMultilevel"/>
    <w:tmpl w:val="146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E6870"/>
    <w:multiLevelType w:val="hybridMultilevel"/>
    <w:tmpl w:val="5E567A68"/>
    <w:lvl w:ilvl="0" w:tplc="8BC6A1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803C05"/>
    <w:multiLevelType w:val="hybridMultilevel"/>
    <w:tmpl w:val="6D76BECC"/>
    <w:lvl w:ilvl="0" w:tplc="1AE06FA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8A236D"/>
    <w:multiLevelType w:val="hybridMultilevel"/>
    <w:tmpl w:val="6D3E6EEC"/>
    <w:lvl w:ilvl="0" w:tplc="4A2A7E30">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3746CB"/>
    <w:multiLevelType w:val="hybridMultilevel"/>
    <w:tmpl w:val="FD2AE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9"/>
  </w:num>
  <w:num w:numId="5">
    <w:abstractNumId w:val="1"/>
  </w:num>
  <w:num w:numId="6">
    <w:abstractNumId w:val="10"/>
  </w:num>
  <w:num w:numId="7">
    <w:abstractNumId w:val="6"/>
  </w:num>
  <w:num w:numId="8">
    <w:abstractNumId w:val="12"/>
  </w:num>
  <w:num w:numId="9">
    <w:abstractNumId w:val="5"/>
  </w:num>
  <w:num w:numId="10">
    <w:abstractNumId w:val="7"/>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0A"/>
    <w:rsid w:val="000079CC"/>
    <w:rsid w:val="000342B1"/>
    <w:rsid w:val="000359F0"/>
    <w:rsid w:val="00082CEE"/>
    <w:rsid w:val="000C4043"/>
    <w:rsid w:val="000E7BBD"/>
    <w:rsid w:val="00116FC9"/>
    <w:rsid w:val="001637E6"/>
    <w:rsid w:val="00197ED4"/>
    <w:rsid w:val="001C1602"/>
    <w:rsid w:val="002205FE"/>
    <w:rsid w:val="0024164F"/>
    <w:rsid w:val="00264CBD"/>
    <w:rsid w:val="00280876"/>
    <w:rsid w:val="002A2193"/>
    <w:rsid w:val="00354C82"/>
    <w:rsid w:val="00384C92"/>
    <w:rsid w:val="003B3B35"/>
    <w:rsid w:val="003D5936"/>
    <w:rsid w:val="004B60EA"/>
    <w:rsid w:val="004B6D19"/>
    <w:rsid w:val="004C4AC8"/>
    <w:rsid w:val="0050472F"/>
    <w:rsid w:val="00622F72"/>
    <w:rsid w:val="00633FF5"/>
    <w:rsid w:val="00641BDA"/>
    <w:rsid w:val="0067147C"/>
    <w:rsid w:val="006759B3"/>
    <w:rsid w:val="006D3790"/>
    <w:rsid w:val="006E1C4F"/>
    <w:rsid w:val="00705694"/>
    <w:rsid w:val="007523AE"/>
    <w:rsid w:val="00765F35"/>
    <w:rsid w:val="00783611"/>
    <w:rsid w:val="007F7899"/>
    <w:rsid w:val="0081522A"/>
    <w:rsid w:val="00821A63"/>
    <w:rsid w:val="00846B6B"/>
    <w:rsid w:val="00883600"/>
    <w:rsid w:val="00887712"/>
    <w:rsid w:val="00933E10"/>
    <w:rsid w:val="00947A6C"/>
    <w:rsid w:val="00974FC1"/>
    <w:rsid w:val="009C12D1"/>
    <w:rsid w:val="009D0DEA"/>
    <w:rsid w:val="009D4419"/>
    <w:rsid w:val="00A51E78"/>
    <w:rsid w:val="00A72886"/>
    <w:rsid w:val="00B2669B"/>
    <w:rsid w:val="00B47973"/>
    <w:rsid w:val="00C0077A"/>
    <w:rsid w:val="00C73583"/>
    <w:rsid w:val="00D13FD2"/>
    <w:rsid w:val="00D8250A"/>
    <w:rsid w:val="00DC1BDC"/>
    <w:rsid w:val="00E36D55"/>
    <w:rsid w:val="00F16196"/>
    <w:rsid w:val="00F2549C"/>
    <w:rsid w:val="00F65263"/>
    <w:rsid w:val="00F91D65"/>
    <w:rsid w:val="00FB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8210D-1E4A-42AF-A628-0E76B3D1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5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5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50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8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6474">
      <w:bodyDiv w:val="1"/>
      <w:marLeft w:val="0"/>
      <w:marRight w:val="0"/>
      <w:marTop w:val="0"/>
      <w:marBottom w:val="0"/>
      <w:divBdr>
        <w:top w:val="none" w:sz="0" w:space="0" w:color="auto"/>
        <w:left w:val="none" w:sz="0" w:space="0" w:color="auto"/>
        <w:bottom w:val="none" w:sz="0" w:space="0" w:color="auto"/>
        <w:right w:val="none" w:sz="0" w:space="0" w:color="auto"/>
      </w:divBdr>
      <w:divsChild>
        <w:div w:id="226652277">
          <w:marLeft w:val="806"/>
          <w:marRight w:val="0"/>
          <w:marTop w:val="106"/>
          <w:marBottom w:val="0"/>
          <w:divBdr>
            <w:top w:val="none" w:sz="0" w:space="0" w:color="auto"/>
            <w:left w:val="none" w:sz="0" w:space="0" w:color="auto"/>
            <w:bottom w:val="none" w:sz="0" w:space="0" w:color="auto"/>
            <w:right w:val="none" w:sz="0" w:space="0" w:color="auto"/>
          </w:divBdr>
        </w:div>
        <w:div w:id="754789106">
          <w:marLeft w:val="806"/>
          <w:marRight w:val="0"/>
          <w:marTop w:val="106"/>
          <w:marBottom w:val="0"/>
          <w:divBdr>
            <w:top w:val="none" w:sz="0" w:space="0" w:color="auto"/>
            <w:left w:val="none" w:sz="0" w:space="0" w:color="auto"/>
            <w:bottom w:val="none" w:sz="0" w:space="0" w:color="auto"/>
            <w:right w:val="none" w:sz="0" w:space="0" w:color="auto"/>
          </w:divBdr>
        </w:div>
      </w:divsChild>
    </w:div>
    <w:div w:id="1227454636">
      <w:bodyDiv w:val="1"/>
      <w:marLeft w:val="0"/>
      <w:marRight w:val="0"/>
      <w:marTop w:val="0"/>
      <w:marBottom w:val="0"/>
      <w:divBdr>
        <w:top w:val="none" w:sz="0" w:space="0" w:color="auto"/>
        <w:left w:val="none" w:sz="0" w:space="0" w:color="auto"/>
        <w:bottom w:val="none" w:sz="0" w:space="0" w:color="auto"/>
        <w:right w:val="none" w:sz="0" w:space="0" w:color="auto"/>
      </w:divBdr>
    </w:div>
    <w:div w:id="1403067540">
      <w:bodyDiv w:val="1"/>
      <w:marLeft w:val="0"/>
      <w:marRight w:val="0"/>
      <w:marTop w:val="0"/>
      <w:marBottom w:val="0"/>
      <w:divBdr>
        <w:top w:val="none" w:sz="0" w:space="0" w:color="auto"/>
        <w:left w:val="none" w:sz="0" w:space="0" w:color="auto"/>
        <w:bottom w:val="none" w:sz="0" w:space="0" w:color="auto"/>
        <w:right w:val="none" w:sz="0" w:space="0" w:color="auto"/>
      </w:divBdr>
      <w:divsChild>
        <w:div w:id="612513255">
          <w:marLeft w:val="0"/>
          <w:marRight w:val="0"/>
          <w:marTop w:val="0"/>
          <w:marBottom w:val="160"/>
          <w:divBdr>
            <w:top w:val="none" w:sz="0" w:space="0" w:color="auto"/>
            <w:left w:val="none" w:sz="0" w:space="0" w:color="auto"/>
            <w:bottom w:val="none" w:sz="0" w:space="0" w:color="auto"/>
            <w:right w:val="none" w:sz="0" w:space="0" w:color="auto"/>
          </w:divBdr>
        </w:div>
        <w:div w:id="144662794">
          <w:marLeft w:val="720"/>
          <w:marRight w:val="0"/>
          <w:marTop w:val="0"/>
          <w:marBottom w:val="0"/>
          <w:divBdr>
            <w:top w:val="none" w:sz="0" w:space="0" w:color="auto"/>
            <w:left w:val="none" w:sz="0" w:space="0" w:color="auto"/>
            <w:bottom w:val="none" w:sz="0" w:space="0" w:color="auto"/>
            <w:right w:val="none" w:sz="0" w:space="0" w:color="auto"/>
          </w:divBdr>
        </w:div>
        <w:div w:id="1435242734">
          <w:marLeft w:val="720"/>
          <w:marRight w:val="0"/>
          <w:marTop w:val="0"/>
          <w:marBottom w:val="0"/>
          <w:divBdr>
            <w:top w:val="none" w:sz="0" w:space="0" w:color="auto"/>
            <w:left w:val="none" w:sz="0" w:space="0" w:color="auto"/>
            <w:bottom w:val="none" w:sz="0" w:space="0" w:color="auto"/>
            <w:right w:val="none" w:sz="0" w:space="0" w:color="auto"/>
          </w:divBdr>
        </w:div>
        <w:div w:id="2065369225">
          <w:marLeft w:val="720"/>
          <w:marRight w:val="0"/>
          <w:marTop w:val="0"/>
          <w:marBottom w:val="0"/>
          <w:divBdr>
            <w:top w:val="none" w:sz="0" w:space="0" w:color="auto"/>
            <w:left w:val="none" w:sz="0" w:space="0" w:color="auto"/>
            <w:bottom w:val="none" w:sz="0" w:space="0" w:color="auto"/>
            <w:right w:val="none" w:sz="0" w:space="0" w:color="auto"/>
          </w:divBdr>
        </w:div>
        <w:div w:id="2046633574">
          <w:marLeft w:val="720"/>
          <w:marRight w:val="0"/>
          <w:marTop w:val="0"/>
          <w:marBottom w:val="0"/>
          <w:divBdr>
            <w:top w:val="none" w:sz="0" w:space="0" w:color="auto"/>
            <w:left w:val="none" w:sz="0" w:space="0" w:color="auto"/>
            <w:bottom w:val="none" w:sz="0" w:space="0" w:color="auto"/>
            <w:right w:val="none" w:sz="0" w:space="0" w:color="auto"/>
          </w:divBdr>
        </w:div>
        <w:div w:id="793905346">
          <w:marLeft w:val="720"/>
          <w:marRight w:val="0"/>
          <w:marTop w:val="0"/>
          <w:marBottom w:val="0"/>
          <w:divBdr>
            <w:top w:val="none" w:sz="0" w:space="0" w:color="auto"/>
            <w:left w:val="none" w:sz="0" w:space="0" w:color="auto"/>
            <w:bottom w:val="none" w:sz="0" w:space="0" w:color="auto"/>
            <w:right w:val="none" w:sz="0" w:space="0" w:color="auto"/>
          </w:divBdr>
        </w:div>
        <w:div w:id="352416937">
          <w:marLeft w:val="1440"/>
          <w:marRight w:val="0"/>
          <w:marTop w:val="0"/>
          <w:marBottom w:val="0"/>
          <w:divBdr>
            <w:top w:val="none" w:sz="0" w:space="0" w:color="auto"/>
            <w:left w:val="none" w:sz="0" w:space="0" w:color="auto"/>
            <w:bottom w:val="none" w:sz="0" w:space="0" w:color="auto"/>
            <w:right w:val="none" w:sz="0" w:space="0" w:color="auto"/>
          </w:divBdr>
        </w:div>
        <w:div w:id="518815120">
          <w:marLeft w:val="720"/>
          <w:marRight w:val="0"/>
          <w:marTop w:val="0"/>
          <w:marBottom w:val="0"/>
          <w:divBdr>
            <w:top w:val="none" w:sz="0" w:space="0" w:color="auto"/>
            <w:left w:val="none" w:sz="0" w:space="0" w:color="auto"/>
            <w:bottom w:val="none" w:sz="0" w:space="0" w:color="auto"/>
            <w:right w:val="none" w:sz="0" w:space="0" w:color="auto"/>
          </w:divBdr>
        </w:div>
        <w:div w:id="665717602">
          <w:marLeft w:val="720"/>
          <w:marRight w:val="0"/>
          <w:marTop w:val="0"/>
          <w:marBottom w:val="0"/>
          <w:divBdr>
            <w:top w:val="none" w:sz="0" w:space="0" w:color="auto"/>
            <w:left w:val="none" w:sz="0" w:space="0" w:color="auto"/>
            <w:bottom w:val="none" w:sz="0" w:space="0" w:color="auto"/>
            <w:right w:val="none" w:sz="0" w:space="0" w:color="auto"/>
          </w:divBdr>
        </w:div>
        <w:div w:id="1142885360">
          <w:marLeft w:val="720"/>
          <w:marRight w:val="0"/>
          <w:marTop w:val="0"/>
          <w:marBottom w:val="0"/>
          <w:divBdr>
            <w:top w:val="none" w:sz="0" w:space="0" w:color="auto"/>
            <w:left w:val="none" w:sz="0" w:space="0" w:color="auto"/>
            <w:bottom w:val="none" w:sz="0" w:space="0" w:color="auto"/>
            <w:right w:val="none" w:sz="0" w:space="0" w:color="auto"/>
          </w:divBdr>
        </w:div>
        <w:div w:id="1911764686">
          <w:marLeft w:val="720"/>
          <w:marRight w:val="0"/>
          <w:marTop w:val="0"/>
          <w:marBottom w:val="0"/>
          <w:divBdr>
            <w:top w:val="none" w:sz="0" w:space="0" w:color="auto"/>
            <w:left w:val="none" w:sz="0" w:space="0" w:color="auto"/>
            <w:bottom w:val="none" w:sz="0" w:space="0" w:color="auto"/>
            <w:right w:val="none" w:sz="0" w:space="0" w:color="auto"/>
          </w:divBdr>
        </w:div>
        <w:div w:id="123545981">
          <w:marLeft w:val="720"/>
          <w:marRight w:val="0"/>
          <w:marTop w:val="0"/>
          <w:marBottom w:val="0"/>
          <w:divBdr>
            <w:top w:val="none" w:sz="0" w:space="0" w:color="auto"/>
            <w:left w:val="none" w:sz="0" w:space="0" w:color="auto"/>
            <w:bottom w:val="none" w:sz="0" w:space="0" w:color="auto"/>
            <w:right w:val="none" w:sz="0" w:space="0" w:color="auto"/>
          </w:divBdr>
        </w:div>
        <w:div w:id="797340750">
          <w:marLeft w:val="720"/>
          <w:marRight w:val="0"/>
          <w:marTop w:val="0"/>
          <w:marBottom w:val="0"/>
          <w:divBdr>
            <w:top w:val="none" w:sz="0" w:space="0" w:color="auto"/>
            <w:left w:val="none" w:sz="0" w:space="0" w:color="auto"/>
            <w:bottom w:val="none" w:sz="0" w:space="0" w:color="auto"/>
            <w:right w:val="none" w:sz="0" w:space="0" w:color="auto"/>
          </w:divBdr>
        </w:div>
        <w:div w:id="2194461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Smet</dc:creator>
  <cp:keywords/>
  <dc:description/>
  <cp:lastModifiedBy>Kim Smet</cp:lastModifiedBy>
  <cp:revision>49</cp:revision>
  <dcterms:created xsi:type="dcterms:W3CDTF">2018-03-08T13:56:00Z</dcterms:created>
  <dcterms:modified xsi:type="dcterms:W3CDTF">2018-03-26T19:39:00Z</dcterms:modified>
</cp:coreProperties>
</file>